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Phillip Tarrant</w:t>
      </w:r>
    </w:p>
    <w:p>
      <w:pPr>
        <w:spacing w:after="80"/>
        <w:jc w:val="center"/>
      </w:pPr>
      <w:r>
        <w:rPr>
          <w:rFonts w:ascii="Arial" w:cs="Arial" w:eastAsia="Arial" w:hAnsi="Arial"/>
          <w:sz w:val="24"/>
          <w:szCs w:val="24"/>
        </w:rPr>
        <w:t xml:space="preserve">Principal Security Engineer | Security Automation &amp; AI Engineering</w:t>
      </w:r>
    </w:p>
    <w:p>
      <w:pPr>
        <w:spacing w:after="40"/>
        <w:jc w:val="center"/>
      </w:pPr>
      <w:r>
        <w:rPr>
          <w:rFonts w:ascii="Arial" w:cs="Arial" w:eastAsia="Arial" w:hAnsi="Arial"/>
          <w:sz w:val="22"/>
          <w:szCs w:val="22"/>
        </w:rPr>
        <w:t xml:space="preserve">ptarrant@gmail.com • (706) 294-6733</w:t>
      </w:r>
    </w:p>
    <w:p>
      <w:pPr>
        <w:spacing w:after="200"/>
        <w:jc w:val="center"/>
      </w:pPr>
      <w:hyperlink w:history="1" r:id="rIdbexnyd0eudokdabruglms">
        <w:r>
          <w:rPr>
            <w:rStyle w:val="Hyperlink"/>
            <w:rFonts w:ascii="Arial" w:cs="Arial" w:eastAsia="Arial" w:hAnsi="Arial"/>
            <w:sz w:val="22"/>
            <w:szCs w:val="22"/>
          </w:rPr>
          <w:t xml:space="preserve">www.linkedin.com/in/phillip-tarrant-cyber</w:t>
        </w:r>
      </w:hyperlink>
      <w:r>
        <w:rPr>
          <w:rFonts w:ascii="Arial" w:cs="Arial" w:eastAsia="Arial" w:hAnsi="Arial"/>
          <w:sz w:val="22"/>
          <w:szCs w:val="22"/>
        </w:rPr>
        <w:t xml:space="preserve"> • Morrison, TN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Principal-level security engineer with 20+ years building detection and AI-driven automation across MSSP and enterprise environments. Ships production tooling end to end — custom SOAR platforms and LLM triage pipelines; built automation that closed 47% of 3,500 weekly tickets with no human touch. Deep DFIR and threat-hunting roots, now focused on applied AI security.</w:t>
      </w:r>
    </w:p>
    <w:p>
      <w:pPr>
        <w:spacing w:before="80"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Career Experience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Principal Security Engineer</w:t>
      </w:r>
      <w:r>
        <w:rPr>
          <w:rFonts w:ascii="Arial" w:cs="Arial" w:eastAsia="Arial" w:hAnsi="Arial"/>
          <w:sz w:val="22"/>
          <w:szCs w:val="22"/>
        </w:rPr>
        <w:t xml:space="preserve">
TopBuild Corp, Remote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  Mar 2026 – Present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Lead engineer owning security automation, AI development, and SIEM/logging strategy for the enterprise security program; build detection engineering and threat hunting tooling while setting technical direction for the team.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Architected and built a custom SOAR web application from the ground up — 20+ automated response actions unifying detection, reporting, and response across Microsoft 365, CrowdStrike, Google SecOps, and ReliaQuest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Engineered a 'user activity tracker' that correlates enterprise telemetry to accelerate incident triage and proactive threat hunting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Automated end-to-end quarantine email release across Microsoft 365 and Abnormal, cutting analyst response time on phishing and malicious mail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Own enterprise security automation, AI development, and SIEM/logging architecture across the security program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Set secure-coding and cybersecurity-forward AI usage standards; mentor engineers and advise leadership on detection engineering investments</w:t>
      </w:r>
    </w:p>
    <w:p>
      <w:pPr>
        <w:spacing w:after="60"/>
      </w:pPr>
    </w:p>
    <w:p>
      <w:pPr>
        <w:spacing w:before="12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Information Security Consultant</w:t>
      </w:r>
      <w:r>
        <w:rPr>
          <w:rFonts w:ascii="Arial" w:cs="Arial" w:eastAsia="Arial" w:hAnsi="Arial"/>
          <w:sz w:val="22"/>
          <w:szCs w:val="22"/>
        </w:rPr>
        <w:t xml:space="preserve">
Confidential, Remote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  Jan 2025 – Mar 2026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Contract consulting role delivering hands-on security engineering, SOC operations, and vulnerability management for defense, fintech, and MSSP clients.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Ran SOC operations for a US Defense Space market supplier across multiple Microsoft tenants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Managed the Vulnerability Management Program for one of the largest US fintech clients using Qualys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Restructured SOC workflow and trained analysts at an MSSP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Designed secure architectures and provided compliance guidance (HIPAA, PCI-DSS, GDPR, NIST 800-53)</w:t>
      </w:r>
    </w:p>
    <w:p>
      <w:pPr>
        <w:spacing w:after="60"/>
      </w:pPr>
    </w:p>
    <w:p>
      <w:pPr>
        <w:spacing w:before="12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SOC Technical Manager → SOC Director → Director of Automation</w:t>
      </w:r>
      <w:r>
        <w:rPr>
          <w:rFonts w:ascii="Arial" w:cs="Arial" w:eastAsia="Arial" w:hAnsi="Arial"/>
          <w:sz w:val="22"/>
          <w:szCs w:val="22"/>
        </w:rPr>
        <w:t xml:space="preserve">
Compuquip Cybersecurity, Tampa/Doral, Florida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  Jan 2021 – Dec 2024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Progressive technical and leadership roles culminating in Director of Automation, owning AI development and security automation for MSSP clients.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Built automation handling 3,500 tickets weekly, closing 47% without human involvement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Owned all AI development in a secure MSSP environment — AI-powered security automation using Python, AWS Lambda, LLMs, and SOAR platforms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Designed prompt engineering frameworks and AI guardrails ensuring safe, accurate, auditable AI outputs in production security workflows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Built RAG-based knowledge systems and LLM-driven triage pipelines for automated threat classification and analyst augmentation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Established AI governance including model evaluation, output validation, and security controls for LLM deployments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Grew SOC client base from 16 to 52 customers and improved margin from 18% to 52% while leading a 17-person SOC, Red Team, and DFIR org</w:t>
      </w:r>
    </w:p>
    <w:p>
      <w:pPr>
        <w:spacing w:after="60"/>
      </w:pPr>
    </w:p>
    <w:p>
      <w:pPr>
        <w:spacing w:before="12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Sr. Cyber Security Architect</w:t>
      </w:r>
      <w:r>
        <w:rPr>
          <w:rFonts w:ascii="Arial" w:cs="Arial" w:eastAsia="Arial" w:hAnsi="Arial"/>
          <w:sz w:val="22"/>
          <w:szCs w:val="22"/>
        </w:rPr>
        <w:t xml:space="preserve">
Travel Syndication Technology (TST), Alpharetta, Georgia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  Apr 2020 – Jan 2021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Owned security architecture, detection tooling, and compliance across the organization.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Steered the organization through PCI and NIST 800 series audits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Built custom tools to automate attacks against infrastructure and engineer matching detections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Saved $10,000+ through effective vendor/supplier negotiations</w:t>
      </w:r>
    </w:p>
    <w:p>
      <w:pPr>
        <w:spacing w:after="60"/>
      </w:pPr>
    </w:p>
    <w:p>
      <w:pPr>
        <w:spacing w:before="12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Cyber Security Engineer → Senior Cyber Security Engineer</w:t>
      </w:r>
      <w:r>
        <w:rPr>
          <w:rFonts w:ascii="Arial" w:cs="Arial" w:eastAsia="Arial" w:hAnsi="Arial"/>
          <w:sz w:val="22"/>
          <w:szCs w:val="22"/>
        </w:rPr>
        <w:t xml:space="preserve">
Intercontinental Exchange, Marietta, Georgia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  Aug 2018 – Apr 2020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Incident Response/Digital Forensics lead, promoted to the Architecture and Automation Team.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Lead investigator on critical incidents; ran multi-server compromise investigations across three teams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Led malware analysis in sandboxed environments and mentored junior analysts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Designed security data flow pipelines and automated SOC triage tooling</w:t>
      </w:r>
    </w:p>
    <w:p>
      <w:pPr>
        <w:spacing w:after="60"/>
      </w:pPr>
    </w:p>
    <w:p>
      <w:pPr>
        <w:spacing w:before="12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IT Leadership &amp; Systems Administration Roles</w:t>
      </w:r>
      <w:r>
        <w:rPr>
          <w:rFonts w:ascii="Arial" w:cs="Arial" w:eastAsia="Arial" w:hAnsi="Arial"/>
          <w:sz w:val="22"/>
          <w:szCs w:val="22"/>
        </w:rPr>
        <w:t xml:space="preserve">
Earlier Experience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  Jan 1999 – Aug 2018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Progressive IT and technical leadership roles, including Technical Services Manager at the National Wild Turkey Federation — led 8 technicians and developers supporting 300+ staff, saved $50,000+/year migrating 3rd-party tools in-house, and owned web/network/application security. Earlier: Network/Server Administrator at NWTF, System Administrator at Morgan Thermal Ceramics, IT Coordinator at Briarwood Academy, and Technical Support at Sitel Group.</w:t>
      </w:r>
    </w:p>
    <w:p>
      <w:pPr>
        <w:spacing w:after="60"/>
      </w:pPr>
    </w:p>
    <w:p>
      <w:pPr>
        <w:spacing w:before="12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Education, Certifications, and Awards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GWAPT - Web Application Penetration Tester</w:t>
      </w:r>
      <w:r>
        <w:rPr>
          <w:rFonts w:ascii="Arial" w:cs="Arial" w:eastAsia="Arial" w:hAnsi="Arial"/>
          <w:sz w:val="22"/>
          <w:szCs w:val="22"/>
        </w:rPr>
        <w:t xml:space="preserve">, GIAC</w:t>
      </w:r>
      <w:r>
        <w:rPr>
          <w:rFonts w:ascii="Arial" w:cs="Arial" w:eastAsia="Arial" w:hAnsi="Arial"/>
          <w:sz w:val="22"/>
          <w:szCs w:val="22"/>
        </w:rPr>
        <w:t xml:space="preserve">, 2020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GCFA - Forensic Analyst</w:t>
      </w:r>
      <w:r>
        <w:rPr>
          <w:rFonts w:ascii="Arial" w:cs="Arial" w:eastAsia="Arial" w:hAnsi="Arial"/>
          <w:sz w:val="22"/>
          <w:szCs w:val="22"/>
        </w:rPr>
        <w:t xml:space="preserve">, GIAC</w:t>
      </w:r>
      <w:r>
        <w:rPr>
          <w:rFonts w:ascii="Arial" w:cs="Arial" w:eastAsia="Arial" w:hAnsi="Arial"/>
          <w:sz w:val="22"/>
          <w:szCs w:val="22"/>
        </w:rPr>
        <w:t xml:space="preserve">, 2019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GCIH - Incident Handler</w:t>
      </w:r>
      <w:r>
        <w:rPr>
          <w:rFonts w:ascii="Arial" w:cs="Arial" w:eastAsia="Arial" w:hAnsi="Arial"/>
          <w:sz w:val="22"/>
          <w:szCs w:val="22"/>
        </w:rPr>
        <w:t xml:space="preserve">, GIAC</w:t>
      </w:r>
      <w:r>
        <w:rPr>
          <w:rFonts w:ascii="Arial" w:cs="Arial" w:eastAsia="Arial" w:hAnsi="Arial"/>
          <w:sz w:val="22"/>
          <w:szCs w:val="22"/>
        </w:rPr>
        <w:t xml:space="preserve">, 2018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Lethal Forensicator Coin Winner</w:t>
      </w:r>
      <w:r>
        <w:rPr>
          <w:rFonts w:ascii="Arial" w:cs="Arial" w:eastAsia="Arial" w:hAnsi="Arial"/>
          <w:sz w:val="22"/>
          <w:szCs w:val="22"/>
        </w:rPr>
        <w:t xml:space="preserve">, SANS/GIAC</w:t>
      </w:r>
      <w:r>
        <w:rPr>
          <w:rFonts w:ascii="Arial" w:cs="Arial" w:eastAsia="Arial" w:hAnsi="Arial"/>
          <w:sz w:val="22"/>
          <w:szCs w:val="22"/>
        </w:rPr>
        <w:t xml:space="preserve">, 2019</w:t>
      </w:r>
    </w:p>
    <w:p>
      <w:pPr>
        <w:spacing w:after="60"/>
        <w:ind w:left="3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SANS Challenge Coin for excellence in digital forensics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Associate in Network Administration</w:t>
      </w:r>
      <w:r>
        <w:rPr>
          <w:rFonts w:ascii="Arial" w:cs="Arial" w:eastAsia="Arial" w:hAnsi="Arial"/>
          <w:sz w:val="22"/>
          <w:szCs w:val="22"/>
        </w:rPr>
        <w:t xml:space="preserve">, Virginia College</w:t>
      </w:r>
      <w:r>
        <w:rPr>
          <w:rFonts w:ascii="Arial" w:cs="Arial" w:eastAsia="Arial" w:hAnsi="Arial"/>
          <w:sz w:val="22"/>
          <w:szCs w:val="22"/>
        </w:rPr>
        <w:t xml:space="preserve">, 2014 – 2016</w:t>
      </w:r>
    </w:p>
    <w:p>
      <w:pPr>
        <w:spacing w:after="60"/>
        <w:ind w:left="3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GPA: 4.0</w:t>
      </w:r>
    </w:p>
    <w:p>
      <w:pPr>
        <w:spacing w:before="12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Technical Skills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AI/ML Engineering &amp; Automation: </w:t>
      </w:r>
      <w:r>
        <w:rPr>
          <w:rFonts w:ascii="Arial" w:cs="Arial" w:eastAsia="Arial" w:hAnsi="Arial"/>
          <w:sz w:val="22"/>
          <w:szCs w:val="22"/>
        </w:rPr>
        <w:t xml:space="preserve">LLM Integration, RAG Systems, Prompt Engineering, Agentic AI, AI Security &amp; Guardrails, AI Governance, Model Evaluation, AWS Bedrock, AWS Lambda, Python Automation, Custom SOAR Development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Security Operations, SIEM &amp; SOAR: </w:t>
      </w:r>
      <w:r>
        <w:rPr>
          <w:rFonts w:ascii="Arial" w:cs="Arial" w:eastAsia="Arial" w:hAnsi="Arial"/>
          <w:sz w:val="22"/>
          <w:szCs w:val="22"/>
        </w:rPr>
        <w:t xml:space="preserve">Splunk, ELK Stack, Microsoft Sentinel/Defender, Google SecOps (Chronicle), CrowdStrike, ReliaQuest, Sentinel One, Rapid7 IDR, Swimlane, D3 SOAR, Torq, Playbook Development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Detection Engineering, DFIR &amp; Red Team: </w:t>
      </w:r>
      <w:r>
        <w:rPr>
          <w:rFonts w:ascii="Arial" w:cs="Arial" w:eastAsia="Arial" w:hAnsi="Arial"/>
          <w:sz w:val="22"/>
          <w:szCs w:val="22"/>
        </w:rPr>
        <w:t xml:space="preserve">Detection Engineering, Threat Hunting, Malware Analysis, Incident Response, Volatility, Darktrace, Tanium, Vectra, FireEye, Abnormal Security, Metasploit, Purple Team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Cloud, Infrastructure &amp; Programming: </w:t>
      </w:r>
      <w:r>
        <w:rPr>
          <w:rFonts w:ascii="Arial" w:cs="Arial" w:eastAsia="Arial" w:hAnsi="Arial"/>
          <w:sz w:val="22"/>
          <w:szCs w:val="22"/>
        </w:rPr>
        <w:t xml:space="preserve">Python, PowerShell, Bash, AWS, Azure, Oracle Cloud, Docker, Kubernetes, Windows Server, Linux/UNIX, Active Directory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Compliance &amp; Frameworks: </w:t>
      </w:r>
      <w:r>
        <w:rPr>
          <w:rFonts w:ascii="Arial" w:cs="Arial" w:eastAsia="Arial" w:hAnsi="Arial"/>
          <w:sz w:val="22"/>
          <w:szCs w:val="22"/>
        </w:rPr>
        <w:t xml:space="preserve">NIST 800-53, PCI-DSS, HIPAA, GDPR, CIS Benchmarks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Leadership &amp; Mentorship: </w:t>
      </w:r>
      <w:r>
        <w:rPr>
          <w:rFonts w:ascii="Arial" w:cs="Arial" w:eastAsia="Arial" w:hAnsi="Arial"/>
          <w:sz w:val="22"/>
          <w:szCs w:val="22"/>
        </w:rPr>
        <w:t xml:space="preserve">Technical Leadership, Engineer Mentorship, MSSP Operations, Team Leadership (17+ reports), Vendor Negotiations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bexnyd0eudokdabruglms" Type="http://schemas.openxmlformats.org/officeDocument/2006/relationships/hyperlink" Target="https://www.linkedin.com/in/phillip-tarrant-cyber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2026-07-06T16:16:41.916Z</dcterms:created>
  <dcterms:modified xsi:type="dcterms:W3CDTF">2026-07-06T16:16:41.916Z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